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496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143"/>
        <w:gridCol w:w="2585"/>
        <w:gridCol w:w="2773"/>
      </w:tblGrid>
      <w:tr w:rsidR="00690E4F" w:rsidRPr="006010E2" w:rsidTr="004A65E8">
        <w:tc>
          <w:tcPr>
            <w:tcW w:w="561" w:type="dxa"/>
          </w:tcPr>
          <w:p w:rsidR="00FB3480" w:rsidRPr="006010E2" w:rsidRDefault="00FB3480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EREDETI</w:t>
            </w:r>
          </w:p>
        </w:tc>
        <w:tc>
          <w:tcPr>
            <w:tcW w:w="2585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Ssz.</w:t>
            </w:r>
          </w:p>
        </w:tc>
        <w:tc>
          <w:tcPr>
            <w:tcW w:w="3143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  <w:r w:rsidRPr="006010E2">
              <w:rPr>
                <w:rFonts w:ascii="Calibri" w:eastAsia="Calibri" w:hAnsi="Calibri" w:cs="Times New Roman"/>
                <w:b/>
              </w:rPr>
              <w:t>Az intézkedések megnevezése</w:t>
            </w:r>
          </w:p>
        </w:tc>
        <w:tc>
          <w:tcPr>
            <w:tcW w:w="2585" w:type="dxa"/>
          </w:tcPr>
          <w:p w:rsidR="00690E4F" w:rsidRPr="006010E2" w:rsidRDefault="004A65E8" w:rsidP="004A65E8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Pályázók köre</w:t>
            </w:r>
          </w:p>
        </w:tc>
        <w:tc>
          <w:tcPr>
            <w:tcW w:w="2773" w:type="dxa"/>
          </w:tcPr>
          <w:p w:rsidR="00690E4F" w:rsidRPr="006010E2" w:rsidRDefault="004A65E8" w:rsidP="004A65E8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Forrás (millió Ft)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A gazdasági potenciál fejlesztése</w:t>
            </w:r>
          </w:p>
        </w:tc>
        <w:tc>
          <w:tcPr>
            <w:tcW w:w="2585" w:type="dxa"/>
          </w:tcPr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vállalkozások</w:t>
            </w: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66,8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 xml:space="preserve">Térségi turizmus fejlesztése </w:t>
            </w:r>
          </w:p>
        </w:tc>
        <w:tc>
          <w:tcPr>
            <w:tcW w:w="2585" w:type="dxa"/>
          </w:tcPr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vállalkozások</w:t>
            </w: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24,313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A térség közösségi erejének fejlesztése</w:t>
            </w:r>
          </w:p>
        </w:tc>
        <w:tc>
          <w:tcPr>
            <w:tcW w:w="2585" w:type="dxa"/>
          </w:tcPr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civil szervezetek</w:t>
            </w:r>
          </w:p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67,547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 xml:space="preserve">A természeti és épített környezet fejlesztése </w:t>
            </w:r>
          </w:p>
        </w:tc>
        <w:tc>
          <w:tcPr>
            <w:tcW w:w="2585" w:type="dxa"/>
          </w:tcPr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62,71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Közszolgáltatások fejlesztése és energiahatékonyság növelése</w:t>
            </w:r>
          </w:p>
        </w:tc>
        <w:tc>
          <w:tcPr>
            <w:tcW w:w="2585" w:type="dxa"/>
          </w:tcPr>
          <w:p w:rsidR="00690E4F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26,632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Civil társadalom szerepének erősítése</w:t>
            </w:r>
          </w:p>
        </w:tc>
        <w:tc>
          <w:tcPr>
            <w:tcW w:w="2585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civil szervezetek</w:t>
            </w: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80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143" w:type="dxa"/>
            <w:shd w:val="clear" w:color="auto" w:fill="F2F2F2"/>
          </w:tcPr>
          <w:p w:rsidR="00690E4F" w:rsidRPr="006010E2" w:rsidRDefault="00690E4F" w:rsidP="004A65E8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Településrendezési tervek készítése, felülvizsgálata</w:t>
            </w:r>
          </w:p>
        </w:tc>
        <w:tc>
          <w:tcPr>
            <w:tcW w:w="2585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10,298</w:t>
            </w:r>
          </w:p>
        </w:tc>
      </w:tr>
      <w:tr w:rsidR="00690E4F" w:rsidRPr="006010E2" w:rsidTr="004A65E8">
        <w:tc>
          <w:tcPr>
            <w:tcW w:w="561" w:type="dxa"/>
          </w:tcPr>
          <w:p w:rsidR="00690E4F" w:rsidRPr="006010E2" w:rsidRDefault="00690E4F" w:rsidP="004A65E8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43" w:type="dxa"/>
          </w:tcPr>
          <w:p w:rsidR="00690E4F" w:rsidRPr="006010E2" w:rsidRDefault="00690E4F" w:rsidP="004A65E8">
            <w:pPr>
              <w:spacing w:before="100"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Összesen</w:t>
            </w:r>
          </w:p>
        </w:tc>
        <w:tc>
          <w:tcPr>
            <w:tcW w:w="2585" w:type="dxa"/>
          </w:tcPr>
          <w:p w:rsidR="00690E4F" w:rsidRDefault="00690E4F" w:rsidP="004A65E8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73" w:type="dxa"/>
          </w:tcPr>
          <w:p w:rsidR="00690E4F" w:rsidRPr="006010E2" w:rsidRDefault="00690E4F" w:rsidP="004A65E8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338,3</w:t>
            </w:r>
          </w:p>
        </w:tc>
      </w:tr>
    </w:tbl>
    <w:p w:rsidR="008A2F2E" w:rsidRPr="00FB3480" w:rsidRDefault="00FB3480" w:rsidP="00FB3480">
      <w:pPr>
        <w:jc w:val="center"/>
        <w:rPr>
          <w:b/>
        </w:rPr>
      </w:pPr>
      <w:r w:rsidRPr="00FB3480">
        <w:rPr>
          <w:b/>
        </w:rPr>
        <w:t>MÓDOSÍTÁSOK ÖSSZEFOGLALÁSA</w:t>
      </w:r>
    </w:p>
    <w:p w:rsidR="00FB3480" w:rsidRDefault="00FB3480" w:rsidP="00FB3480">
      <w:pPr>
        <w:jc w:val="both"/>
      </w:pPr>
    </w:p>
    <w:p w:rsidR="00910E9A" w:rsidRPr="00910E9A" w:rsidRDefault="00910E9A" w:rsidP="00FB3480">
      <w:pPr>
        <w:jc w:val="both"/>
        <w:rPr>
          <w:b/>
        </w:rPr>
      </w:pPr>
      <w:r w:rsidRPr="00910E9A">
        <w:rPr>
          <w:b/>
        </w:rPr>
        <w:t>Intézkedésekkel kapcsolatos fontosabb észrevételek</w:t>
      </w:r>
    </w:p>
    <w:p w:rsidR="00910E9A" w:rsidRDefault="00910E9A" w:rsidP="00FB3480">
      <w:pPr>
        <w:jc w:val="both"/>
      </w:pPr>
      <w:r w:rsidRPr="00910E9A">
        <w:t>A HFS a fejlesztési források csak 19,75%-át (1. intézkedés) allokálja egyértelműen gazdaságfejlesztési célra, amely nem elégséges (50% javasolt). Szükséges a módosítás (pl. valamely közösségi célú intézkedés törlése, újabb gazdaságfejlesztési intézkedés kidolgozása a helyzetfeltárásban kirajzolódó stratégiai irányokra alapozva stb.).</w:t>
      </w:r>
    </w:p>
    <w:p w:rsidR="00910E9A" w:rsidRDefault="00910E9A" w:rsidP="00FB3480">
      <w:pPr>
        <w:jc w:val="both"/>
      </w:pPr>
      <w:r w:rsidRPr="00910E9A">
        <w:t>A 7. intézkedés törlésé</w:t>
      </w:r>
      <w:r>
        <w:t>t javasolták</w:t>
      </w:r>
      <w:r w:rsidRPr="00910E9A">
        <w:t xml:space="preserve">, mivel a támogatás jelen esetben egy önkormányzati kötelező feladat megvalósítására irányulna. </w:t>
      </w:r>
    </w:p>
    <w:p w:rsidR="004A65E8" w:rsidRDefault="004A65E8" w:rsidP="00FB3480">
      <w:pPr>
        <w:jc w:val="both"/>
      </w:pPr>
      <w:r w:rsidRPr="004A65E8">
        <w:t>Javasolt</w:t>
      </w:r>
      <w:r>
        <w:t>ák külön intézkedés előkészítését</w:t>
      </w:r>
      <w:r w:rsidRPr="004A65E8">
        <w:t xml:space="preserve"> az EFOP 1.7 intézkedésből finanszírozni tervezett pályázat vonatkoz</w:t>
      </w:r>
      <w:r>
        <w:t>ásában</w:t>
      </w:r>
      <w:r w:rsidRPr="004A65E8">
        <w:t>.</w:t>
      </w:r>
    </w:p>
    <w:p w:rsidR="004A65E8" w:rsidRDefault="004A65E8" w:rsidP="00FB3480">
      <w:pPr>
        <w:jc w:val="both"/>
      </w:pPr>
      <w:r>
        <w:t>A fenti kérések teljesítése érdekében az intézkedések számán, összetételén és forrásán a következő módosításokat hajtottuk végre: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150"/>
        <w:gridCol w:w="2600"/>
        <w:gridCol w:w="2751"/>
      </w:tblGrid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MÓDOSÍTOTT</w:t>
            </w:r>
          </w:p>
        </w:tc>
        <w:tc>
          <w:tcPr>
            <w:tcW w:w="2600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5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Ssz.</w:t>
            </w:r>
          </w:p>
        </w:tc>
        <w:tc>
          <w:tcPr>
            <w:tcW w:w="3150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  <w:b/>
              </w:rPr>
            </w:pPr>
            <w:r w:rsidRPr="006010E2">
              <w:rPr>
                <w:rFonts w:ascii="Calibri" w:eastAsia="Calibri" w:hAnsi="Calibri" w:cs="Times New Roman"/>
                <w:b/>
              </w:rPr>
              <w:t>Az intézkedések megnevezése</w:t>
            </w:r>
          </w:p>
        </w:tc>
        <w:tc>
          <w:tcPr>
            <w:tcW w:w="2600" w:type="dxa"/>
          </w:tcPr>
          <w:p w:rsidR="005677CA" w:rsidRPr="006010E2" w:rsidRDefault="005677CA" w:rsidP="004A65E8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Pályázók köre</w:t>
            </w:r>
          </w:p>
        </w:tc>
        <w:tc>
          <w:tcPr>
            <w:tcW w:w="2751" w:type="dxa"/>
          </w:tcPr>
          <w:p w:rsidR="005677CA" w:rsidRPr="006010E2" w:rsidRDefault="004A65E8" w:rsidP="004A65E8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Forrás (millió Ft)</w:t>
            </w: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150" w:type="dxa"/>
            <w:shd w:val="clear" w:color="auto" w:fill="F2F2F2"/>
          </w:tcPr>
          <w:p w:rsidR="005677CA" w:rsidRPr="006010E2" w:rsidRDefault="005677CA" w:rsidP="002244AD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A gazdasági potenciál fejlesztése</w:t>
            </w:r>
          </w:p>
        </w:tc>
        <w:tc>
          <w:tcPr>
            <w:tcW w:w="2600" w:type="dxa"/>
          </w:tcPr>
          <w:p w:rsidR="005677CA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vállalkozások</w:t>
            </w:r>
          </w:p>
        </w:tc>
        <w:tc>
          <w:tcPr>
            <w:tcW w:w="2751" w:type="dxa"/>
          </w:tcPr>
          <w:p w:rsidR="005677CA" w:rsidRPr="006010E2" w:rsidRDefault="00690E4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83,3</w:t>
            </w: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3150" w:type="dxa"/>
            <w:shd w:val="clear" w:color="auto" w:fill="F2F2F2"/>
          </w:tcPr>
          <w:p w:rsidR="005677CA" w:rsidRPr="006010E2" w:rsidRDefault="005677CA" w:rsidP="002244AD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 xml:space="preserve">Térségi turizmus fejlesztése </w:t>
            </w:r>
          </w:p>
        </w:tc>
        <w:tc>
          <w:tcPr>
            <w:tcW w:w="2600" w:type="dxa"/>
          </w:tcPr>
          <w:p w:rsidR="005677CA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  <w:p w:rsidR="005677CA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vállalkozások</w:t>
            </w:r>
          </w:p>
        </w:tc>
        <w:tc>
          <w:tcPr>
            <w:tcW w:w="2751" w:type="dxa"/>
          </w:tcPr>
          <w:p w:rsidR="005677CA" w:rsidRPr="006010E2" w:rsidRDefault="008E71F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5677CA">
              <w:rPr>
                <w:rFonts w:ascii="Calibri" w:eastAsia="Calibri" w:hAnsi="Calibri" w:cs="Times New Roman"/>
              </w:rPr>
              <w:t>5</w:t>
            </w: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150" w:type="dxa"/>
            <w:shd w:val="clear" w:color="auto" w:fill="F2F2F2"/>
          </w:tcPr>
          <w:p w:rsidR="005677CA" w:rsidRPr="006010E2" w:rsidRDefault="005677CA" w:rsidP="002244AD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A térség közösségi erejének fejlesztése</w:t>
            </w:r>
          </w:p>
        </w:tc>
        <w:tc>
          <w:tcPr>
            <w:tcW w:w="2600" w:type="dxa"/>
          </w:tcPr>
          <w:p w:rsidR="005677CA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  <w:p w:rsidR="005677CA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civil szervezetek</w:t>
            </w:r>
          </w:p>
          <w:p w:rsidR="00690E4F" w:rsidRDefault="00690E4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vállalkozások</w:t>
            </w:r>
          </w:p>
          <w:p w:rsidR="00690E4F" w:rsidRDefault="00690E4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1" w:type="dxa"/>
          </w:tcPr>
          <w:p w:rsidR="005677CA" w:rsidRPr="006010E2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150" w:type="dxa"/>
            <w:shd w:val="clear" w:color="auto" w:fill="F2F2F2"/>
          </w:tcPr>
          <w:p w:rsidR="005677CA" w:rsidRPr="006010E2" w:rsidRDefault="005677CA" w:rsidP="002244AD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 xml:space="preserve">A természeti és épített környezet fejlesztése </w:t>
            </w:r>
          </w:p>
        </w:tc>
        <w:tc>
          <w:tcPr>
            <w:tcW w:w="2600" w:type="dxa"/>
          </w:tcPr>
          <w:p w:rsidR="005677CA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önkormányzatok</w:t>
            </w:r>
          </w:p>
        </w:tc>
        <w:tc>
          <w:tcPr>
            <w:tcW w:w="2751" w:type="dxa"/>
          </w:tcPr>
          <w:p w:rsidR="005677CA" w:rsidRPr="006010E2" w:rsidRDefault="00690E4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5677CA">
              <w:rPr>
                <w:rFonts w:ascii="Calibri" w:eastAsia="Calibri" w:hAnsi="Calibri" w:cs="Times New Roman"/>
              </w:rPr>
              <w:t>0</w:t>
            </w: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8E71F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150" w:type="dxa"/>
            <w:shd w:val="clear" w:color="auto" w:fill="F2F2F2"/>
          </w:tcPr>
          <w:p w:rsidR="005677CA" w:rsidRPr="006010E2" w:rsidRDefault="005677CA" w:rsidP="002244AD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010E2">
              <w:rPr>
                <w:rFonts w:ascii="Calibri" w:eastAsia="Times New Roman" w:hAnsi="Calibri" w:cs="Times New Roman"/>
              </w:rPr>
              <w:t>Civil társadalom szerepének erősítése</w:t>
            </w:r>
          </w:p>
        </w:tc>
        <w:tc>
          <w:tcPr>
            <w:tcW w:w="2600" w:type="dxa"/>
          </w:tcPr>
          <w:p w:rsidR="005677CA" w:rsidRPr="006010E2" w:rsidRDefault="005677C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civil szervezetek</w:t>
            </w:r>
          </w:p>
        </w:tc>
        <w:tc>
          <w:tcPr>
            <w:tcW w:w="2751" w:type="dxa"/>
          </w:tcPr>
          <w:p w:rsidR="005677CA" w:rsidRPr="006010E2" w:rsidRDefault="008E71FA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  <w:r w:rsidR="005677CA" w:rsidRPr="006010E2">
              <w:rPr>
                <w:rFonts w:ascii="Calibri" w:eastAsia="Calibri" w:hAnsi="Calibri" w:cs="Times New Roman"/>
              </w:rPr>
              <w:t>0</w:t>
            </w:r>
          </w:p>
        </w:tc>
      </w:tr>
      <w:tr w:rsidR="004A65E8" w:rsidRPr="006010E2" w:rsidTr="005677CA">
        <w:tc>
          <w:tcPr>
            <w:tcW w:w="561" w:type="dxa"/>
          </w:tcPr>
          <w:p w:rsidR="004A65E8" w:rsidRDefault="004A65E8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150" w:type="dxa"/>
            <w:shd w:val="clear" w:color="auto" w:fill="F2F2F2"/>
          </w:tcPr>
          <w:p w:rsidR="004A65E8" w:rsidRPr="006010E2" w:rsidRDefault="00DF764D" w:rsidP="002244AD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DF764D">
              <w:rPr>
                <w:rFonts w:ascii="Calibri" w:eastAsia="Times New Roman" w:hAnsi="Calibri" w:cs="Times New Roman"/>
              </w:rPr>
              <w:t>Esélyegyenlőségi felzárkózás</w:t>
            </w:r>
          </w:p>
        </w:tc>
        <w:tc>
          <w:tcPr>
            <w:tcW w:w="2600" w:type="dxa"/>
          </w:tcPr>
          <w:p w:rsidR="004A65E8" w:rsidRDefault="00AD3A5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EFOP-1.7</w:t>
            </w:r>
          </w:p>
          <w:p w:rsidR="00AD3A5F" w:rsidRDefault="00AD3A5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Csele-Borza Völgye Egyesület</w:t>
            </w:r>
          </w:p>
        </w:tc>
        <w:tc>
          <w:tcPr>
            <w:tcW w:w="2751" w:type="dxa"/>
          </w:tcPr>
          <w:p w:rsidR="004A65E8" w:rsidRDefault="00AD3A5F" w:rsidP="002244A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5677CA" w:rsidRPr="006010E2" w:rsidTr="005677CA">
        <w:tc>
          <w:tcPr>
            <w:tcW w:w="561" w:type="dxa"/>
          </w:tcPr>
          <w:p w:rsidR="005677CA" w:rsidRPr="006010E2" w:rsidRDefault="005677CA" w:rsidP="002244AD">
            <w:pPr>
              <w:spacing w:before="10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</w:tcPr>
          <w:p w:rsidR="005677CA" w:rsidRPr="006010E2" w:rsidRDefault="005677CA" w:rsidP="002244AD">
            <w:pPr>
              <w:spacing w:before="100" w:after="0" w:line="240" w:lineRule="auto"/>
              <w:jc w:val="right"/>
              <w:rPr>
                <w:rFonts w:ascii="Calibri" w:eastAsia="Calibri" w:hAnsi="Calibri" w:cs="Times New Roman"/>
              </w:rPr>
            </w:pPr>
            <w:r w:rsidRPr="006010E2">
              <w:rPr>
                <w:rFonts w:ascii="Calibri" w:eastAsia="Calibri" w:hAnsi="Calibri" w:cs="Times New Roman"/>
              </w:rPr>
              <w:t>Összesen</w:t>
            </w:r>
          </w:p>
        </w:tc>
        <w:tc>
          <w:tcPr>
            <w:tcW w:w="2600" w:type="dxa"/>
          </w:tcPr>
          <w:p w:rsidR="005677CA" w:rsidRDefault="005677CA" w:rsidP="002244AD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51" w:type="dxa"/>
          </w:tcPr>
          <w:p w:rsidR="005677CA" w:rsidRPr="006010E2" w:rsidRDefault="005677CA" w:rsidP="002244AD">
            <w:pPr>
              <w:spacing w:before="100"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338,3</w:t>
            </w:r>
          </w:p>
        </w:tc>
      </w:tr>
    </w:tbl>
    <w:p w:rsidR="00B61567" w:rsidRDefault="00AD3A5F" w:rsidP="00AD3A5F">
      <w:pPr>
        <w:jc w:val="both"/>
      </w:pPr>
      <w:bookmarkStart w:id="0" w:name="_GoBack"/>
      <w:bookmarkEnd w:id="0"/>
      <w:r>
        <w:t>Mivel az 1-2-3. intézkedés is nyitva van vállalkozások számára, így az 50%-os gazdaságfejlesztés biztosított.</w:t>
      </w:r>
    </w:p>
    <w:p w:rsidR="00B61567" w:rsidRDefault="00B61567"/>
    <w:p w:rsidR="00B61567" w:rsidRDefault="00B61567">
      <w:pPr>
        <w:rPr>
          <w:b/>
        </w:rPr>
      </w:pPr>
      <w:r w:rsidRPr="00B61567">
        <w:rPr>
          <w:b/>
        </w:rPr>
        <w:t>Támogatási intenzitás</w:t>
      </w:r>
    </w:p>
    <w:p w:rsidR="00A10E17" w:rsidRPr="00A10E17" w:rsidRDefault="00A10E17" w:rsidP="00A10E17">
      <w:pPr>
        <w:jc w:val="both"/>
      </w:pPr>
      <w:r w:rsidRPr="00A10E17">
        <w:t xml:space="preserve">Kifogásolták, </w:t>
      </w:r>
      <w:r>
        <w:t>hogy a</w:t>
      </w:r>
      <w:r w:rsidRPr="00A10E17">
        <w:t>z intézkedés</w:t>
      </w:r>
      <w:r>
        <w:t>ek</w:t>
      </w:r>
      <w:r w:rsidRPr="00A10E17">
        <w:t>nél alkalmazott támogatási arányok eltérnek a VP-ben jellemzően alkalmazott arányszámoktól (nem jövedelemtermelő beruházásoknál 75, 85, 90 ill. 95%, jövedelemtermelő beruházásoknál</w:t>
      </w:r>
      <w:r>
        <w:t xml:space="preserve"> az 50, 60 ill. 70% a jellemző). Ezért a támogatási intenzitást így módosítottuk:</w:t>
      </w:r>
    </w:p>
    <w:p w:rsidR="00B61567" w:rsidRDefault="00B61567" w:rsidP="00A10E17">
      <w:pPr>
        <w:jc w:val="both"/>
      </w:pPr>
      <w:r w:rsidRPr="00B61567">
        <w:rPr>
          <w:u w:val="single"/>
        </w:rPr>
        <w:t>Eredetileg:</w:t>
      </w:r>
      <w:r>
        <w:t xml:space="preserve"> </w:t>
      </w:r>
      <w:r w:rsidRPr="00B61567">
        <w:t>önkormányzatok és civil szervezetek esetében a bruttó költség 100%-a</w:t>
      </w:r>
      <w:r>
        <w:t xml:space="preserve">, vállalkozásoknak </w:t>
      </w:r>
      <w:r w:rsidRPr="00B61567">
        <w:t>a bruttó költség 60%-a (kedvezményezett települések esetében 65%-a)</w:t>
      </w:r>
    </w:p>
    <w:p w:rsidR="00B61567" w:rsidRDefault="00A10E17" w:rsidP="00A10E17">
      <w:pPr>
        <w:jc w:val="both"/>
      </w:pPr>
      <w:r>
        <w:rPr>
          <w:u w:val="single"/>
        </w:rPr>
        <w:t>Módosított</w:t>
      </w:r>
      <w:r w:rsidR="00B61567" w:rsidRPr="00B61567">
        <w:rPr>
          <w:u w:val="single"/>
        </w:rPr>
        <w:t>:</w:t>
      </w:r>
      <w:r w:rsidR="00B61567">
        <w:t xml:space="preserve"> </w:t>
      </w:r>
      <w:r w:rsidR="00B61567" w:rsidRPr="00B61567">
        <w:t>nem jövedelemtermelő beruházásoknál 75, 85, 90 ill. 95%, jövedelemtermelő beruházásoknál az 50, 60 ill. 70%</w:t>
      </w:r>
      <w:r w:rsidR="00B61567">
        <w:t>, attól függően, hogy kedvezményezett besorolású-e</w:t>
      </w:r>
      <w:r w:rsidR="00A27F03">
        <w:t>.</w:t>
      </w:r>
    </w:p>
    <w:p w:rsidR="00A27F03" w:rsidRDefault="00A27F03" w:rsidP="00A10E17">
      <w:pPr>
        <w:jc w:val="both"/>
      </w:pPr>
      <w:r>
        <w:t xml:space="preserve">Mivel </w:t>
      </w:r>
      <w:r w:rsidRPr="00A27F03">
        <w:t>a kedvezményezett járások besorolásáról</w:t>
      </w:r>
      <w:r>
        <w:t xml:space="preserve"> szóló </w:t>
      </w:r>
      <w:r w:rsidRPr="00A27F03">
        <w:t>290/2014. (XI. 26.) Korm. rendelet</w:t>
      </w:r>
      <w:r>
        <w:t xml:space="preserve"> 2. sz. melléklete alapján a mohácsi járás kedvezményezettnek minősül</w:t>
      </w:r>
      <w:r w:rsidR="00910E9A">
        <w:t>, ezért a HACS területén valamennyi önkormányzat és civil szervezet 85%-ról indul, a vállalkozásokat pedig a módosítás nem érinti, eddig is 60% volt.</w:t>
      </w:r>
    </w:p>
    <w:p w:rsidR="00FB3480" w:rsidRPr="00AD3A5F" w:rsidRDefault="00AD3A5F" w:rsidP="00A10E17">
      <w:pPr>
        <w:jc w:val="both"/>
        <w:rPr>
          <w:b/>
        </w:rPr>
      </w:pPr>
      <w:r w:rsidRPr="00AD3A5F">
        <w:rPr>
          <w:b/>
        </w:rPr>
        <w:t>Célok</w:t>
      </w:r>
    </w:p>
    <w:p w:rsidR="00A62A7F" w:rsidRDefault="00A62A7F" w:rsidP="00A10E17">
      <w:pPr>
        <w:jc w:val="both"/>
      </w:pPr>
      <w:r w:rsidRPr="00A62A7F">
        <w:t>Java</w:t>
      </w:r>
      <w:r>
        <w:t>soltá</w:t>
      </w:r>
      <w:r w:rsidRPr="00A62A7F">
        <w:t>k, hogy az átfogó célok száma ne haladja meg a</w:t>
      </w:r>
      <w:r>
        <w:t>z</w:t>
      </w:r>
      <w:r w:rsidRPr="00A62A7F">
        <w:t xml:space="preserve"> 1-3-a</w:t>
      </w:r>
      <w:r>
        <w:t>t, a</w:t>
      </w:r>
      <w:r w:rsidRPr="00A62A7F">
        <w:t xml:space="preserve"> speci</w:t>
      </w:r>
      <w:r>
        <w:t>fikus célok száma pedig</w:t>
      </w:r>
      <w:r w:rsidRPr="00A62A7F">
        <w:t xml:space="preserve"> a 4-5-öt</w:t>
      </w:r>
      <w:r>
        <w:t>, ezért a következőképpen módosítottuk:</w:t>
      </w:r>
    </w:p>
    <w:p w:rsidR="00DD20FC" w:rsidRPr="00DD20FC" w:rsidRDefault="00DD20FC" w:rsidP="00DD20FC">
      <w:pPr>
        <w:jc w:val="both"/>
        <w:rPr>
          <w:i/>
        </w:rPr>
      </w:pPr>
      <w:r w:rsidRPr="00DD20FC">
        <w:rPr>
          <w:i/>
        </w:rPr>
        <w:t xml:space="preserve">A Helyi Fejlesztési Stratégia </w:t>
      </w:r>
      <w:r w:rsidRPr="00DD20FC">
        <w:rPr>
          <w:b/>
          <w:i/>
        </w:rPr>
        <w:t>átfogó célja</w:t>
      </w:r>
      <w:r w:rsidRPr="00DD20FC">
        <w:rPr>
          <w:i/>
        </w:rPr>
        <w:t xml:space="preserve"> a lakosságmegtartó képesség növelése, amely a gazdaság fejlesztésével, munkahelyek teremtésével, a természeti és épített környezet javításával, a közszolgáltatások elérhetőségének javításával érhető el, a térséghez tartozó állami, önkormányzati, civil és gazdasági szféra együttműködésével.</w:t>
      </w:r>
    </w:p>
    <w:p w:rsidR="00DD20FC" w:rsidRPr="00DD20FC" w:rsidRDefault="00DD20FC" w:rsidP="00DD20FC">
      <w:pPr>
        <w:rPr>
          <w:i/>
        </w:rPr>
      </w:pPr>
      <w:r w:rsidRPr="00DD20FC">
        <w:rPr>
          <w:i/>
        </w:rPr>
        <w:t>A Helyi Fejlesztési Stratégia specifikus céljai:</w:t>
      </w:r>
    </w:p>
    <w:tbl>
      <w:tblPr>
        <w:tblStyle w:val="Rcsostblzat"/>
        <w:tblW w:w="0" w:type="auto"/>
        <w:tblLook w:val="04A0"/>
      </w:tblPr>
      <w:tblGrid>
        <w:gridCol w:w="1129"/>
        <w:gridCol w:w="3544"/>
        <w:gridCol w:w="2693"/>
        <w:gridCol w:w="1696"/>
      </w:tblGrid>
      <w:tr w:rsidR="00DD20FC" w:rsidRPr="00DD20FC" w:rsidTr="005F1E4A">
        <w:tc>
          <w:tcPr>
            <w:tcW w:w="1129" w:type="dxa"/>
            <w:shd w:val="clear" w:color="auto" w:fill="BFBFBF" w:themeFill="background1" w:themeFillShade="BF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Sorszám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D20FC" w:rsidRPr="00DD20FC" w:rsidRDefault="00DD20FC" w:rsidP="00DD20FC">
            <w:pPr>
              <w:spacing w:after="160" w:line="259" w:lineRule="auto"/>
              <w:rPr>
                <w:b/>
                <w:i/>
              </w:rPr>
            </w:pPr>
            <w:r w:rsidRPr="00DD20FC">
              <w:rPr>
                <w:b/>
                <w:i/>
              </w:rPr>
              <w:t>Specifikus célok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D20FC" w:rsidRPr="00DD20FC" w:rsidRDefault="00DD20FC" w:rsidP="00DD20FC">
            <w:pPr>
              <w:spacing w:after="160" w:line="259" w:lineRule="auto"/>
              <w:rPr>
                <w:b/>
                <w:i/>
              </w:rPr>
            </w:pPr>
            <w:r w:rsidRPr="00DD20FC">
              <w:rPr>
                <w:b/>
                <w:i/>
              </w:rPr>
              <w:t xml:space="preserve">Eredménymutatók </w:t>
            </w:r>
            <w:r w:rsidRPr="00DD20FC">
              <w:rPr>
                <w:b/>
                <w:i/>
              </w:rPr>
              <w:lastRenderedPageBreak/>
              <w:t>megnevezése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DD20FC" w:rsidRPr="00DD20FC" w:rsidRDefault="00DD20FC" w:rsidP="00DD20FC">
            <w:pPr>
              <w:spacing w:after="160" w:line="259" w:lineRule="auto"/>
              <w:rPr>
                <w:b/>
                <w:i/>
              </w:rPr>
            </w:pPr>
            <w:r w:rsidRPr="00DD20FC">
              <w:rPr>
                <w:b/>
                <w:i/>
              </w:rPr>
              <w:lastRenderedPageBreak/>
              <w:t>Célértékek</w:t>
            </w:r>
          </w:p>
        </w:tc>
      </w:tr>
      <w:tr w:rsidR="00DD20FC" w:rsidRPr="00DD20FC" w:rsidTr="005F1E4A">
        <w:tc>
          <w:tcPr>
            <w:tcW w:w="1129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lastRenderedPageBreak/>
              <w:t>1.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Fiatalokat megtartó, vonzó közösségi élettér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Támogatott projekt keretében, településkép megítélésében jelentős szereppel bíró felújítással érintett épületek/építmények száma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20 db</w:t>
            </w:r>
          </w:p>
        </w:tc>
      </w:tr>
      <w:tr w:rsidR="00DD20FC" w:rsidRPr="00DD20FC" w:rsidTr="005F1E4A">
        <w:tc>
          <w:tcPr>
            <w:tcW w:w="1129" w:type="dxa"/>
            <w:vMerge w:val="restart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2.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Erősödő vállalkozások és munkahelyteremtő gazdasági környezet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Támogatott projekt keretében összefogásban szereplő helyi termékek darabszáma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5 db</w:t>
            </w:r>
          </w:p>
        </w:tc>
      </w:tr>
      <w:tr w:rsidR="00DD20FC" w:rsidRPr="00DD20FC" w:rsidTr="005F1E4A">
        <w:tc>
          <w:tcPr>
            <w:tcW w:w="1129" w:type="dxa"/>
            <w:vMerge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A támogatott projektek által létrehozott új munkahelyek száma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5 fő</w:t>
            </w:r>
          </w:p>
        </w:tc>
      </w:tr>
      <w:tr w:rsidR="00DD20FC" w:rsidRPr="00DD20FC" w:rsidTr="005F1E4A">
        <w:tc>
          <w:tcPr>
            <w:tcW w:w="1129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3.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Gazdagabb és színvonalasabb idegenforgalmi kínálat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Támogatott projektek által a fejlesztéssel érintett lakosság száma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5000 fő</w:t>
            </w:r>
          </w:p>
        </w:tc>
      </w:tr>
      <w:tr w:rsidR="00DD20FC" w:rsidRPr="00DD20FC" w:rsidTr="005F1E4A">
        <w:tc>
          <w:tcPr>
            <w:tcW w:w="1129" w:type="dxa"/>
            <w:vMerge w:val="restart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4.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Befogadóbb társadalom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Megtartott rendezvények látogatószáma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1000 fő</w:t>
            </w:r>
          </w:p>
        </w:tc>
      </w:tr>
      <w:tr w:rsidR="00DD20FC" w:rsidRPr="00DD20FC" w:rsidTr="005F1E4A">
        <w:tc>
          <w:tcPr>
            <w:tcW w:w="1129" w:type="dxa"/>
            <w:vMerge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Együttműködések száma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DD20FC" w:rsidRPr="00DD20FC" w:rsidRDefault="00DD20FC" w:rsidP="00DD20FC">
            <w:pPr>
              <w:spacing w:after="160" w:line="259" w:lineRule="auto"/>
              <w:rPr>
                <w:i/>
              </w:rPr>
            </w:pPr>
            <w:r w:rsidRPr="00DD20FC">
              <w:rPr>
                <w:i/>
              </w:rPr>
              <w:t>20 db</w:t>
            </w:r>
          </w:p>
        </w:tc>
      </w:tr>
    </w:tbl>
    <w:p w:rsidR="00A62A7F" w:rsidRDefault="00A62A7F"/>
    <w:p w:rsidR="00AD3A5F" w:rsidRPr="00AD3A5F" w:rsidRDefault="00AD3A5F">
      <w:pPr>
        <w:rPr>
          <w:b/>
        </w:rPr>
      </w:pPr>
      <w:r>
        <w:rPr>
          <w:b/>
        </w:rPr>
        <w:t>Helyzetelemzés</w:t>
      </w:r>
    </w:p>
    <w:p w:rsidR="00FB3480" w:rsidRDefault="00FB3480">
      <w:r w:rsidRPr="00FB3480">
        <w:t>Összességében a fejlesztési szükségletek</w:t>
      </w:r>
      <w:r>
        <w:t>et</w:t>
      </w:r>
      <w:r w:rsidRPr="00FB3480">
        <w:t xml:space="preserve"> alátámasztott</w:t>
      </w:r>
      <w:r>
        <w:t>n</w:t>
      </w:r>
      <w:r w:rsidRPr="00FB3480">
        <w:t>ak</w:t>
      </w:r>
      <w:r>
        <w:t xml:space="preserve"> találták</w:t>
      </w:r>
      <w:r w:rsidRPr="00FB3480">
        <w:t xml:space="preserve"> a helyzetfeltárás</w:t>
      </w:r>
      <w:r>
        <w:t>,</w:t>
      </w:r>
      <w:r w:rsidRPr="00FB3480">
        <w:t xml:space="preserve"> illetve a SW</w:t>
      </w:r>
      <w:r>
        <w:t>OT által, ugyanakkor kisebb korrekciók elvégzését kérték, melyeket átvezettünk</w:t>
      </w:r>
      <w:r w:rsidRPr="00FB3480">
        <w:t>.</w:t>
      </w:r>
    </w:p>
    <w:sectPr w:rsidR="00FB3480" w:rsidSect="0053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10E2"/>
    <w:rsid w:val="000D7A82"/>
    <w:rsid w:val="004A65E8"/>
    <w:rsid w:val="00530971"/>
    <w:rsid w:val="005677CA"/>
    <w:rsid w:val="006010E2"/>
    <w:rsid w:val="00690E4F"/>
    <w:rsid w:val="008A2F2E"/>
    <w:rsid w:val="008E71FA"/>
    <w:rsid w:val="00910E9A"/>
    <w:rsid w:val="00A10E17"/>
    <w:rsid w:val="00A27F03"/>
    <w:rsid w:val="00A62A7F"/>
    <w:rsid w:val="00AD3A5F"/>
    <w:rsid w:val="00AE7C58"/>
    <w:rsid w:val="00B61567"/>
    <w:rsid w:val="00BA5613"/>
    <w:rsid w:val="00DD20FC"/>
    <w:rsid w:val="00DF764D"/>
    <w:rsid w:val="00E97299"/>
    <w:rsid w:val="00F24C3F"/>
    <w:rsid w:val="00FB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9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D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Rudnay Balázs</dc:creator>
  <cp:lastModifiedBy>Xp</cp:lastModifiedBy>
  <cp:revision>2</cp:revision>
  <dcterms:created xsi:type="dcterms:W3CDTF">2016-06-01T12:24:00Z</dcterms:created>
  <dcterms:modified xsi:type="dcterms:W3CDTF">2016-06-01T12:24:00Z</dcterms:modified>
</cp:coreProperties>
</file>